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A6A95">
        <w:fldChar w:fldCharType="begin"/>
      </w:r>
      <w:r w:rsidR="004A6A95">
        <w:instrText xml:space="preserve"> DOCPROPERTY  TSG/WGRef  \* MERGEFORMAT </w:instrText>
      </w:r>
      <w:r w:rsidR="004A6A95">
        <w:fldChar w:fldCharType="separate"/>
      </w:r>
      <w:r w:rsidR="003609EF">
        <w:rPr>
          <w:b/>
          <w:noProof/>
          <w:sz w:val="24"/>
        </w:rPr>
        <w:t>SA1</w:t>
      </w:r>
      <w:r w:rsidR="004A6A95">
        <w:rPr>
          <w:b/>
          <w:noProof/>
          <w:sz w:val="24"/>
        </w:rPr>
        <w:fldChar w:fldCharType="end"/>
      </w:r>
      <w:r w:rsidR="00C66BA2">
        <w:rPr>
          <w:b/>
          <w:noProof/>
          <w:sz w:val="24"/>
        </w:rPr>
        <w:t xml:space="preserve"> </w:t>
      </w:r>
      <w:r>
        <w:rPr>
          <w:b/>
          <w:noProof/>
          <w:sz w:val="24"/>
        </w:rPr>
        <w:t>Meeting #</w:t>
      </w:r>
      <w:r w:rsidR="004A6A95">
        <w:fldChar w:fldCharType="begin"/>
      </w:r>
      <w:r w:rsidR="004A6A95">
        <w:instrText xml:space="preserve"> DOCPROPERTY  MtgSeq  \* MERGEFORMAT </w:instrText>
      </w:r>
      <w:r w:rsidR="004A6A95">
        <w:fldChar w:fldCharType="separate"/>
      </w:r>
      <w:r w:rsidR="00EB09B7" w:rsidRPr="00EB09B7">
        <w:rPr>
          <w:b/>
          <w:noProof/>
          <w:sz w:val="24"/>
        </w:rPr>
        <w:t>94</w:t>
      </w:r>
      <w:r w:rsidR="004A6A95">
        <w:rPr>
          <w:b/>
          <w:noProof/>
          <w:sz w:val="24"/>
        </w:rPr>
        <w:fldChar w:fldCharType="end"/>
      </w:r>
      <w:r w:rsidR="004A6A95">
        <w:fldChar w:fldCharType="begin"/>
      </w:r>
      <w:r w:rsidR="004A6A95">
        <w:instrText xml:space="preserve"> DOCPROPERTY  MtgTitle  \* MERGEFORMAT </w:instrText>
      </w:r>
      <w:r w:rsidR="004A6A95">
        <w:fldChar w:fldCharType="separate"/>
      </w:r>
      <w:r w:rsidR="00EB09B7">
        <w:rPr>
          <w:b/>
          <w:noProof/>
          <w:sz w:val="24"/>
        </w:rPr>
        <w:t>-bis-e</w:t>
      </w:r>
      <w:r w:rsidR="004A6A95">
        <w:rPr>
          <w:b/>
          <w:noProof/>
          <w:sz w:val="24"/>
        </w:rPr>
        <w:fldChar w:fldCharType="end"/>
      </w:r>
      <w:r>
        <w:rPr>
          <w:b/>
          <w:i/>
          <w:noProof/>
          <w:sz w:val="28"/>
        </w:rPr>
        <w:tab/>
      </w:r>
      <w:r w:rsidR="004A6A95">
        <w:fldChar w:fldCharType="begin"/>
      </w:r>
      <w:r w:rsidR="004A6A95">
        <w:instrText xml:space="preserve"> DOCPROPERTY  Tdoc#  \* MERGEFORMAT </w:instrText>
      </w:r>
      <w:r w:rsidR="004A6A95">
        <w:fldChar w:fldCharType="separate"/>
      </w:r>
      <w:r w:rsidR="00E13F3D" w:rsidRPr="00E13F3D">
        <w:rPr>
          <w:b/>
          <w:i/>
          <w:noProof/>
          <w:sz w:val="28"/>
        </w:rPr>
        <w:t>S1-212054</w:t>
      </w:r>
      <w:r w:rsidR="004A6A95">
        <w:rPr>
          <w:b/>
          <w:i/>
          <w:noProof/>
          <w:sz w:val="28"/>
        </w:rPr>
        <w:fldChar w:fldCharType="end"/>
      </w:r>
    </w:p>
    <w:p w14:paraId="7CB45193" w14:textId="77777777" w:rsidR="001E41F3" w:rsidRDefault="004A6A9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4th Jul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12th Jul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A6A9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22.858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A6A9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A6A9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A6A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A6A95">
            <w:pPr>
              <w:pStyle w:val="CRCoverPage"/>
              <w:spacing w:after="0"/>
              <w:ind w:left="100"/>
              <w:rPr>
                <w:noProof/>
              </w:rPr>
            </w:pPr>
            <w:r>
              <w:fldChar w:fldCharType="begin"/>
            </w:r>
            <w:r>
              <w:instrText xml:space="preserve"> DOCPROPERTY  CrTitle  \* MERGEFORMAT </w:instrText>
            </w:r>
            <w:r>
              <w:fldChar w:fldCharType="separate"/>
            </w:r>
            <w:r w:rsidR="002640DD">
              <w:t>Update of use case 5.2 use of 3GPP credentials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A6A95">
            <w:pPr>
              <w:pStyle w:val="CRCoverPage"/>
              <w:spacing w:after="0"/>
              <w:ind w:left="100"/>
              <w:rPr>
                <w:noProof/>
              </w:rPr>
            </w:pPr>
            <w:r>
              <w:fldChar w:fldCharType="begin"/>
            </w:r>
            <w:r>
              <w:instrText xml:space="preserve"> DOCPROPERTY  SourceIfWg  \* MERGEFORMAT </w:instrText>
            </w:r>
            <w:r>
              <w:fldChar w:fldCharType="separate"/>
            </w:r>
            <w:r w:rsidR="00E13F3D">
              <w:rPr>
                <w:noProof/>
              </w:rPr>
              <w:t>KPN N.V.</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4A6A95"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A6A95">
            <w:pPr>
              <w:pStyle w:val="CRCoverPage"/>
              <w:spacing w:after="0"/>
              <w:ind w:left="100"/>
              <w:rPr>
                <w:noProof/>
              </w:rPr>
            </w:pPr>
            <w:r>
              <w:fldChar w:fldCharType="begin"/>
            </w:r>
            <w:r>
              <w:instrText xml:space="preserve"> DOCPROPERTY  RelatedWis  \* MERGEFORMAT </w:instrText>
            </w:r>
            <w:r>
              <w:fldChar w:fldCharType="separate"/>
            </w:r>
            <w:r w:rsidR="00E13F3D">
              <w:rPr>
                <w:noProof/>
              </w:rPr>
              <w:t>FS_Resident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A6A95">
            <w:pPr>
              <w:pStyle w:val="CRCoverPage"/>
              <w:spacing w:after="0"/>
              <w:ind w:left="100"/>
              <w:rPr>
                <w:noProof/>
              </w:rPr>
            </w:pPr>
            <w:r>
              <w:fldChar w:fldCharType="begin"/>
            </w:r>
            <w:r>
              <w:instrText xml:space="preserve"> DOCPROPERTY  ResDate  \* MERGEFORMAT </w:instrText>
            </w:r>
            <w:r>
              <w:fldChar w:fldCharType="separate"/>
            </w:r>
            <w:r w:rsidR="00D24991">
              <w:rPr>
                <w:noProof/>
              </w:rPr>
              <w:t>2021-06-29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A6A9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A6A9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638B9D" w:rsidR="001E41F3" w:rsidRDefault="00337C0C">
            <w:pPr>
              <w:pStyle w:val="CRCoverPage"/>
              <w:spacing w:after="0"/>
              <w:ind w:left="100"/>
              <w:rPr>
                <w:noProof/>
              </w:rPr>
            </w:pPr>
            <w:r>
              <w:rPr>
                <w:noProof/>
              </w:rPr>
              <w:t>In consolidation, it became clear that it is immediately clear that it is a requirement to be able to use 3GPP credentials for communication within a CPN. Note that existing CPN communication generally uses CPN internal credentials. However, we do not need a requirement on CPN internal credentials as this is not something 3GPP will handle.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A1C394" w:rsidR="001E41F3" w:rsidRDefault="00337C0C">
            <w:pPr>
              <w:pStyle w:val="CRCoverPage"/>
              <w:spacing w:after="0"/>
              <w:ind w:left="100"/>
              <w:rPr>
                <w:noProof/>
              </w:rPr>
            </w:pPr>
            <w:r>
              <w:rPr>
                <w:noProof/>
              </w:rPr>
              <w:t>Clarifying the use case why 3GPP credentials are useful, adding a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7806F" w:rsidR="001E41F3" w:rsidRDefault="00337C0C">
            <w:pPr>
              <w:pStyle w:val="CRCoverPage"/>
              <w:spacing w:after="0"/>
              <w:ind w:left="100"/>
              <w:rPr>
                <w:noProof/>
              </w:rPr>
            </w:pPr>
            <w:r>
              <w:rPr>
                <w:noProof/>
              </w:rPr>
              <w:t>Unclear that use of 3GPP credentials is a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5AB29" w:rsidR="001E41F3" w:rsidRDefault="00337C0C">
            <w:pPr>
              <w:pStyle w:val="CRCoverPage"/>
              <w:spacing w:after="0"/>
              <w:ind w:left="100"/>
              <w:rPr>
                <w:noProof/>
              </w:rPr>
            </w:pPr>
            <w:r>
              <w:rPr>
                <w:noProof/>
              </w:rPr>
              <w:t xml:space="preserve">5.2.1, </w:t>
            </w:r>
            <w:r w:rsidR="00137D67">
              <w:rPr>
                <w:noProof/>
              </w:rPr>
              <w:t xml:space="preserve">5.2.3, </w:t>
            </w:r>
            <w:r>
              <w:rPr>
                <w:noProof/>
              </w:rPr>
              <w:t>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EC9641" w14:textId="77777777" w:rsidR="00337C0C" w:rsidRPr="00D11C8D" w:rsidRDefault="00337C0C" w:rsidP="00337C0C">
      <w:pPr>
        <w:pStyle w:val="Heading2"/>
      </w:pPr>
      <w:bookmarkStart w:id="1" w:name="_Toc74151296"/>
      <w:r w:rsidRPr="00D11C8D">
        <w:lastRenderedPageBreak/>
        <w:t>5.2</w:t>
      </w:r>
      <w:r w:rsidRPr="00D11C8D">
        <w:tab/>
        <w:t>Use case visitor access to small indoor base station</w:t>
      </w:r>
      <w:bookmarkEnd w:id="1"/>
    </w:p>
    <w:p w14:paraId="1B4D2E8E" w14:textId="77777777" w:rsidR="00337C0C" w:rsidRDefault="00337C0C" w:rsidP="00337C0C">
      <w:pPr>
        <w:pStyle w:val="Heading3"/>
      </w:pPr>
      <w:bookmarkStart w:id="2" w:name="_Toc74151297"/>
      <w:r>
        <w:t>5.2</w:t>
      </w:r>
      <w:r w:rsidRPr="000D6532">
        <w:t>.1</w:t>
      </w:r>
      <w:r w:rsidRPr="000D6532">
        <w:tab/>
        <w:t>Description</w:t>
      </w:r>
      <w:bookmarkEnd w:id="2"/>
    </w:p>
    <w:p w14:paraId="7AFFC9A3" w14:textId="77777777" w:rsidR="00337C0C" w:rsidRDefault="00337C0C" w:rsidP="00337C0C">
      <w:r>
        <w:t xml:space="preserve">In many cases, residential indoor coverage will require the deployment of Premises Radio Access Stations (PRASs). The assumption is that these PRASs are installed by the home owner. Nevertheless, it is quite possible that these PRASs can also be used by visitors to the home. </w:t>
      </w:r>
    </w:p>
    <w:p w14:paraId="41E75A11" w14:textId="77777777" w:rsidR="00337C0C" w:rsidRDefault="00337C0C" w:rsidP="00337C0C">
      <w:r>
        <w:t>Visitor access is only possible with a few security provisions. Communication for the visitor has to be protected against eavesdropping or manipulation in the residential in home network and/or evolved residential gateway. These elements are not under control of the operator and cannot be sufficiently trusted.</w:t>
      </w:r>
    </w:p>
    <w:p w14:paraId="63770EB9" w14:textId="662E8151" w:rsidR="00337C0C" w:rsidRDefault="00337C0C" w:rsidP="00337C0C">
      <w:pPr>
        <w:rPr>
          <w:ins w:id="3" w:author="Toon Norp" w:date="2021-06-29T12:56:00Z"/>
        </w:rPr>
      </w:pPr>
      <w:r>
        <w:t xml:space="preserve">From the other hand, the home owner needs to be shielded from the visitor. One aspect is that the residential home owner may not want to be charged for traffic, services, and applications initiated by the visitor. Another aspect is that the residential home owner may not want the visitor to access his private devices in the home (e.g., working PCs, security cameras, etc.) via PRAS and evolved residential gateway. </w:t>
      </w:r>
      <w:r w:rsidRPr="00BA6BD4">
        <w:t xml:space="preserve">For example, when the </w:t>
      </w:r>
      <w:r>
        <w:t>visitor’s</w:t>
      </w:r>
      <w:r w:rsidRPr="00BA6BD4">
        <w:t xml:space="preserve"> UE is connecting to the eRG, may receive unintended broadcast communication/data from the </w:t>
      </w:r>
      <w:r>
        <w:t>home owner</w:t>
      </w:r>
      <w:r w:rsidRPr="00BA6BD4">
        <w:t>’s devices, which are also connecting to the eRG</w:t>
      </w:r>
      <w:r>
        <w:t>. Also for lawful intercept, traffic originating from a visitor should be identifiable as such.</w:t>
      </w:r>
    </w:p>
    <w:p w14:paraId="2123E07C" w14:textId="08806E28" w:rsidR="00337C0C" w:rsidRDefault="00337C0C" w:rsidP="00337C0C">
      <w:ins w:id="4" w:author="Toon Norp" w:date="2021-06-29T12:56:00Z">
        <w:r>
          <w:t>In existing customer premises networks, generally internal credentials are used (e.g. WiFi username</w:t>
        </w:r>
      </w:ins>
      <w:ins w:id="5" w:author="Toon Norp" w:date="2021-06-29T12:57:00Z">
        <w:r>
          <w:t>/password). Using 3GPP credentials to access a CPN will be an improvement of security and will reliev</w:t>
        </w:r>
      </w:ins>
      <w:ins w:id="6" w:author="Toon Norp" w:date="2021-06-29T12:58:00Z">
        <w:r>
          <w:t>e the home owner of having to manage (and remember) CPN internal credentials.</w:t>
        </w:r>
      </w:ins>
    </w:p>
    <w:p w14:paraId="697CB329" w14:textId="77777777" w:rsidR="00337C0C" w:rsidRDefault="00337C0C" w:rsidP="00337C0C">
      <w:pPr>
        <w:pStyle w:val="Heading3"/>
      </w:pPr>
      <w:bookmarkStart w:id="7" w:name="_Toc74151298"/>
      <w:r>
        <w:t>5.2</w:t>
      </w:r>
      <w:r w:rsidRPr="000D6532">
        <w:t>.2</w:t>
      </w:r>
      <w:r w:rsidRPr="000D6532">
        <w:tab/>
        <w:t>Pre-conditions</w:t>
      </w:r>
      <w:bookmarkEnd w:id="7"/>
    </w:p>
    <w:p w14:paraId="6FF21192" w14:textId="77777777" w:rsidR="00337C0C" w:rsidRDefault="00337C0C" w:rsidP="00337C0C">
      <w:r>
        <w:t>The following pre-conditions and assumptions apply to this use case:</w:t>
      </w:r>
    </w:p>
    <w:p w14:paraId="3498FA89" w14:textId="77777777" w:rsidR="00337C0C" w:rsidRDefault="00337C0C" w:rsidP="00337C0C">
      <w:pPr>
        <w:pStyle w:val="B1"/>
      </w:pPr>
      <w:r>
        <w:t>-</w:t>
      </w:r>
      <w:r>
        <w:tab/>
        <w:t>A PRAS is deployed inside a residential home.</w:t>
      </w:r>
    </w:p>
    <w:p w14:paraId="6BD03435" w14:textId="77777777" w:rsidR="00337C0C" w:rsidRDefault="00337C0C" w:rsidP="00337C0C">
      <w:pPr>
        <w:pStyle w:val="B1"/>
      </w:pPr>
      <w:r>
        <w:t>-</w:t>
      </w:r>
      <w:r>
        <w:tab/>
        <w:t>The PRAS provides access to the 5G system (e.g. not local IP access)</w:t>
      </w:r>
    </w:p>
    <w:p w14:paraId="2D6FB850" w14:textId="77777777" w:rsidR="00337C0C" w:rsidRDefault="00337C0C" w:rsidP="00337C0C">
      <w:pPr>
        <w:pStyle w:val="B1"/>
      </w:pPr>
      <w:r>
        <w:t>-</w:t>
      </w:r>
      <w:r>
        <w:tab/>
        <w:t>UEs using the PRAS have individual subscriptions to access the 5G system, these subscriptions may be with different operators.</w:t>
      </w:r>
    </w:p>
    <w:p w14:paraId="31FE8DA2" w14:textId="77777777" w:rsidR="00337C0C" w:rsidRDefault="00337C0C" w:rsidP="00337C0C">
      <w:pPr>
        <w:pStyle w:val="B1"/>
      </w:pPr>
      <w:r>
        <w:t>-</w:t>
      </w:r>
      <w:r>
        <w:tab/>
        <w:t>The PRAS is connected to an eRG</w:t>
      </w:r>
    </w:p>
    <w:p w14:paraId="0D8C5F04" w14:textId="77777777" w:rsidR="00337C0C" w:rsidRPr="002D76B8" w:rsidRDefault="00337C0C" w:rsidP="00337C0C">
      <w:pPr>
        <w:pStyle w:val="B1"/>
      </w:pPr>
      <w:r>
        <w:t>-</w:t>
      </w:r>
      <w:r>
        <w:tab/>
        <w:t>The eRG is connected to the same 5G system (and has a subscription to the same 5G system) as the PRAS.</w:t>
      </w:r>
    </w:p>
    <w:p w14:paraId="5D25C3CA" w14:textId="77777777" w:rsidR="00337C0C" w:rsidRDefault="00337C0C" w:rsidP="00337C0C">
      <w:pPr>
        <w:pStyle w:val="Heading3"/>
      </w:pPr>
      <w:bookmarkStart w:id="8" w:name="_Toc74151299"/>
      <w:r>
        <w:t>5.2</w:t>
      </w:r>
      <w:r w:rsidRPr="000D6532">
        <w:t>.3</w:t>
      </w:r>
      <w:r w:rsidRPr="000D6532">
        <w:tab/>
        <w:t>Service Flows</w:t>
      </w:r>
      <w:bookmarkEnd w:id="8"/>
    </w:p>
    <w:p w14:paraId="0CD50416" w14:textId="77777777" w:rsidR="00337C0C" w:rsidRDefault="00337C0C" w:rsidP="00337C0C">
      <w:r>
        <w:t>Doctor Joe is a general practitioner (GP) that works from a practice next to his home in a small village. Every day patients visit his practice for all kinds of consultations.</w:t>
      </w:r>
    </w:p>
    <w:p w14:paraId="6347E646" w14:textId="10A86119" w:rsidR="00337C0C" w:rsidRDefault="00337C0C" w:rsidP="00337C0C">
      <w:pPr>
        <w:rPr>
          <w:ins w:id="9" w:author="Toon Norp" w:date="2021-06-29T13:00:00Z"/>
        </w:rPr>
      </w:pPr>
      <w:r>
        <w:t>Because of the local radio conditions (small village) and the construction of his home (concrete walls), there is very poor outdoor-to-indoor coverage in his practice. Doctor Joe has therefore installed Premises Radio Access Stations (PRASs) in his practice, both for himself and for waiting patients.</w:t>
      </w:r>
    </w:p>
    <w:p w14:paraId="26A1AD29" w14:textId="6EDE69BC" w:rsidR="00337C0C" w:rsidRDefault="00337C0C" w:rsidP="00337C0C">
      <w:ins w:id="10" w:author="Toon Norp" w:date="2021-06-29T13:00:00Z">
        <w:r>
          <w:t>Doctor Joe is happy that 3GPP credentials can be used for communication within the CPN. He no longer has t</w:t>
        </w:r>
      </w:ins>
      <w:ins w:id="11" w:author="Toon Norp" w:date="2021-06-29T13:01:00Z">
        <w:r>
          <w:t xml:space="preserve">o </w:t>
        </w:r>
        <w:r w:rsidR="00137D67">
          <w:t xml:space="preserve">manage and configure username/password combinations for his devices and </w:t>
        </w:r>
      </w:ins>
      <w:ins w:id="12" w:author="Toon Norp" w:date="2021-06-29T13:02:00Z">
        <w:r w:rsidR="00137D67">
          <w:t xml:space="preserve">security is improved; he no longer </w:t>
        </w:r>
      </w:ins>
      <w:ins w:id="13" w:author="Toon Norp" w:date="2021-06-29T13:03:00Z">
        <w:r w:rsidR="00137D67">
          <w:t>needs the</w:t>
        </w:r>
      </w:ins>
      <w:ins w:id="14" w:author="Toon Norp" w:date="2021-06-29T13:02:00Z">
        <w:r w:rsidR="00137D67">
          <w:t xml:space="preserve"> </w:t>
        </w:r>
      </w:ins>
      <w:ins w:id="15" w:author="Toon Norp" w:date="2021-06-29T13:03:00Z">
        <w:r w:rsidR="00137D67">
          <w:t xml:space="preserve">sticky note with the WiFi password he had on </w:t>
        </w:r>
      </w:ins>
      <w:ins w:id="16" w:author="Toon Norp" w:date="2021-06-29T13:04:00Z">
        <w:r w:rsidR="00137D67">
          <w:t>his computer</w:t>
        </w:r>
      </w:ins>
      <w:ins w:id="17" w:author="Toon Norp" w:date="2021-06-29T13:02:00Z">
        <w:r w:rsidR="00137D67">
          <w:t>.</w:t>
        </w:r>
      </w:ins>
    </w:p>
    <w:p w14:paraId="253B7A67" w14:textId="77777777" w:rsidR="00337C0C" w:rsidRDefault="00337C0C" w:rsidP="00337C0C">
      <w:r>
        <w:t>Doctor Joe does not mind that patients are using the PRAS that he has paid for. However, Doctor Joe does not want to pay for traffic, services, or applications that his patients may initiate via his PRAS and fixed access. Doctor Joe also does not want that these patients are able to access his PC or control the lights/cameras via his PRAS and eRG. Furthermore, he does not want to get in trouble when patients e.g. download illegal content via his fixed access. Therefore, Doctor Joe prefers that communication from/for his patients is identified as such.</w:t>
      </w:r>
    </w:p>
    <w:p w14:paraId="75D38839" w14:textId="77777777" w:rsidR="00337C0C" w:rsidRPr="00937349" w:rsidRDefault="00337C0C" w:rsidP="00337C0C">
      <w:r>
        <w:t>Patient Mary is waiting in the waiting room. She wants to communicate in private with her mother. Even though she is using a PRAS installed by Doctor Joe, she can trust that her communication remains private.</w:t>
      </w:r>
    </w:p>
    <w:p w14:paraId="4F1DE57F" w14:textId="77777777" w:rsidR="00337C0C" w:rsidRDefault="00337C0C" w:rsidP="00337C0C">
      <w:pPr>
        <w:pStyle w:val="Heading3"/>
      </w:pPr>
      <w:bookmarkStart w:id="18" w:name="_Toc74151300"/>
      <w:r>
        <w:t>5.2</w:t>
      </w:r>
      <w:r w:rsidRPr="000D6532">
        <w:t>.4</w:t>
      </w:r>
      <w:r w:rsidRPr="000D6532">
        <w:tab/>
        <w:t>Post-conditions</w:t>
      </w:r>
      <w:bookmarkEnd w:id="18"/>
    </w:p>
    <w:p w14:paraId="48FA1D77" w14:textId="77777777" w:rsidR="00337C0C" w:rsidRDefault="00337C0C" w:rsidP="00337C0C">
      <w:r>
        <w:t>Communication for each patient is identified and billed separately from the traffic from Doctor Joe and other patients.</w:t>
      </w:r>
    </w:p>
    <w:p w14:paraId="3E494063" w14:textId="77777777" w:rsidR="00337C0C" w:rsidRPr="000933C9" w:rsidRDefault="00337C0C" w:rsidP="00337C0C">
      <w:r>
        <w:lastRenderedPageBreak/>
        <w:t>Communication for patients cannot be eavesdropped or manipulated.</w:t>
      </w:r>
    </w:p>
    <w:p w14:paraId="1B37EDDC" w14:textId="77777777" w:rsidR="00337C0C" w:rsidRDefault="00337C0C" w:rsidP="00337C0C">
      <w:pPr>
        <w:pStyle w:val="Heading3"/>
      </w:pPr>
      <w:bookmarkStart w:id="19" w:name="_Toc74151301"/>
      <w:r>
        <w:t>5.2</w:t>
      </w:r>
      <w:r w:rsidRPr="000D6532">
        <w:t>.5</w:t>
      </w:r>
      <w:r w:rsidRPr="000D6532">
        <w:tab/>
      </w:r>
      <w:r>
        <w:t>Existing</w:t>
      </w:r>
      <w:r w:rsidRPr="000D6532">
        <w:t xml:space="preserve"> </w:t>
      </w:r>
      <w:r>
        <w:t>features partly or fully covering the use case functionality</w:t>
      </w:r>
      <w:bookmarkEnd w:id="19"/>
    </w:p>
    <w:p w14:paraId="4BACC6DF" w14:textId="77777777" w:rsidR="00337C0C" w:rsidRDefault="00337C0C" w:rsidP="00337C0C">
      <w:r>
        <w:t>3GPP TS 22.220 "Service requirements for Home Node B (HNB) and Home eNode B (HeNB)" [3] specifies requirements for indoor base stations in a 3G (HNB) or 4G (HeNB) context. It is not very clearly specified whether these requirements also apply for 5G. 3GPP TS 22.220 [3] also includes requirements on security and privacy.</w:t>
      </w:r>
    </w:p>
    <w:p w14:paraId="3E562A76" w14:textId="77777777" w:rsidR="00337C0C" w:rsidRDefault="00337C0C" w:rsidP="00337C0C">
      <w:pPr>
        <w:rPr>
          <w:rFonts w:eastAsia="Calibri"/>
          <w:lang w:val="en-US"/>
        </w:rPr>
      </w:pPr>
      <w:r>
        <w:t>3GPP TS 22.261 [2], clause 6.26.2.1 mentions indoor small base stations in the context of 5GLAN: "</w:t>
      </w:r>
      <w:r w:rsidRPr="000B588C">
        <w:rPr>
          <w:rFonts w:eastAsia="Calibri"/>
          <w:lang w:val="en-US"/>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r>
        <w:rPr>
          <w:rFonts w:eastAsia="Calibri"/>
          <w:lang w:val="en-US"/>
        </w:rPr>
        <w:t>"</w:t>
      </w:r>
    </w:p>
    <w:p w14:paraId="0AA7B55B" w14:textId="77777777" w:rsidR="00337C0C" w:rsidRPr="001843FA" w:rsidRDefault="00337C0C" w:rsidP="00337C0C">
      <w:r>
        <w:rPr>
          <w:rFonts w:eastAsia="Calibri"/>
          <w:lang w:val="en-US"/>
        </w:rPr>
        <w:t>3GPP TS 22.261 [2], clause 6.3.2.4 discusses fixed broadband access and the use of a home base station. It mentions: "</w:t>
      </w:r>
      <w:r w:rsidRPr="000B493C">
        <w:t xml:space="preserve">The </w:t>
      </w:r>
      <w:r>
        <w:t>5G</w:t>
      </w:r>
      <w:r w:rsidRPr="000B493C">
        <w:t xml:space="preserve"> system shall support use of a home base station that supports multiple access types (</w:t>
      </w:r>
      <w:r>
        <w:t>e.g.</w:t>
      </w:r>
      <w:r w:rsidRPr="000B493C">
        <w:t xml:space="preserve"> 5G RAT, WLAN</w:t>
      </w:r>
      <w:r>
        <w:t xml:space="preserve"> access</w:t>
      </w:r>
      <w:r w:rsidRPr="000B493C">
        <w:t>, fixed broadband</w:t>
      </w:r>
      <w:r>
        <w:t xml:space="preserve"> access</w:t>
      </w:r>
      <w:r w:rsidRPr="000B493C">
        <w:t>).</w:t>
      </w:r>
      <w:r>
        <w:t>"</w:t>
      </w:r>
    </w:p>
    <w:p w14:paraId="5EE51848" w14:textId="77777777" w:rsidR="00337C0C" w:rsidRDefault="00337C0C" w:rsidP="00337C0C">
      <w:pPr>
        <w:pStyle w:val="Heading3"/>
      </w:pPr>
      <w:bookmarkStart w:id="20" w:name="_Toc74151302"/>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20"/>
    </w:p>
    <w:p w14:paraId="15E17327" w14:textId="77777777" w:rsidR="00337C0C" w:rsidRDefault="00337C0C" w:rsidP="00337C0C">
      <w:r>
        <w:t>[PR. 5.2.6-001] The 5G system shall enable the network operator to provide any 5G services via a Premises Radio Access Station (PRAS) to any 5G UE with a valid subscription to the HPLMN associated with the PRAS.</w:t>
      </w:r>
    </w:p>
    <w:p w14:paraId="050B4F5A" w14:textId="77777777" w:rsidR="00337C0C" w:rsidRDefault="00337C0C" w:rsidP="00337C0C">
      <w:r w:rsidRPr="0029799A" w:rsidDel="003A4E96">
        <w:t xml:space="preserve"> </w:t>
      </w:r>
      <w:r>
        <w:t>[PR. 5.2.6-002] The 5G system shall enable the network operator to provide any 5G services via a Premises Radio Access Station (PRAS) to any 5G UE with a valid subscription to any VPLMN that has a roaming agreement with the HPLMN.</w:t>
      </w:r>
    </w:p>
    <w:p w14:paraId="1DEFDB4E" w14:textId="77777777" w:rsidR="00337C0C" w:rsidRDefault="00337C0C" w:rsidP="00337C0C">
      <w:pPr>
        <w:pStyle w:val="NO"/>
      </w:pPr>
      <w:r>
        <w:t>NOTE:</w:t>
      </w:r>
      <w:r>
        <w:tab/>
        <w:t>Whether 5G UEs from VPLMNs in the same country as the HPLMN can use the PRAS is subject to regulatory policy on national roaming.</w:t>
      </w:r>
    </w:p>
    <w:p w14:paraId="15BD0E3D" w14:textId="77777777" w:rsidR="00337C0C" w:rsidRDefault="00337C0C" w:rsidP="00337C0C">
      <w:r>
        <w:t>[PR. 5.2.6-003] The 5G system shall ensure the use of a Premises Radio Access Station (PRAS) does not compromise the security of any PLMN or broadband access network.</w:t>
      </w:r>
    </w:p>
    <w:p w14:paraId="10D7F7E7" w14:textId="77777777" w:rsidR="00337C0C" w:rsidRDefault="00337C0C" w:rsidP="00337C0C">
      <w:r>
        <w:t>[PR. 5.2.6-004] The 5G system shall ensure the use of a Premises Radio Access Station (PRAS) does not compromise the security of the UE. The PRAS (and its associated backhaul connectivity) shall provide a level of security equivalent to regular 5G base stations.</w:t>
      </w:r>
    </w:p>
    <w:p w14:paraId="484E262B" w14:textId="77777777" w:rsidR="00337C0C" w:rsidRDefault="00337C0C" w:rsidP="00337C0C">
      <w:r>
        <w:t xml:space="preserve">[PR. 5.2.6-005] The 5G system shall enable the network operator associated with the Premises Radio Access Station (PRAS) to control the security policy of the PRAS. </w:t>
      </w:r>
    </w:p>
    <w:p w14:paraId="791B23DF" w14:textId="77777777" w:rsidR="00337C0C" w:rsidRDefault="00337C0C" w:rsidP="00337C0C">
      <w:r>
        <w:t>[PR. 5.2.6-006] The 5G system shall ensure t</w:t>
      </w:r>
      <w:r w:rsidRPr="00B0377B">
        <w:t xml:space="preserve">he </w:t>
      </w:r>
      <w:r>
        <w:t>Premises Radio Access Station (PRAS)</w:t>
      </w:r>
      <w:r w:rsidRPr="00B0377B">
        <w:t xml:space="preserve"> </w:t>
      </w:r>
      <w:r>
        <w:t>does</w:t>
      </w:r>
      <w:r w:rsidRPr="00B0377B">
        <w:t xml:space="preserve"> not compromise user privacy for UEs that are using the </w:t>
      </w:r>
      <w:r>
        <w:t>PRAS</w:t>
      </w:r>
      <w:r w:rsidRPr="00B0377B">
        <w:t>, including communication confidentiality, location privacy and identity protection.</w:t>
      </w:r>
    </w:p>
    <w:p w14:paraId="213C2391" w14:textId="77777777" w:rsidR="00337C0C" w:rsidRDefault="00337C0C" w:rsidP="00337C0C">
      <w:r>
        <w:t>[PR. 5.2.6-007] The 5G system shall be able to generate charging information that can differentiate between UEs connected to the Premises Radio Access Station (PRAS) and between backhaul for the PRAS and other data traffic over the same access.</w:t>
      </w:r>
    </w:p>
    <w:p w14:paraId="1B2D2767" w14:textId="77777777" w:rsidR="00337C0C" w:rsidRDefault="00337C0C" w:rsidP="00337C0C">
      <w:bookmarkStart w:id="21" w:name="OLE_LINK31"/>
      <w:bookmarkStart w:id="22" w:name="OLE_LINK32"/>
      <w:r>
        <w:t>[PR. 5.2.6-008] The 5G system shall provide a mechanism to prevent or allow a (guest) UE to discover and/or use the services provided by the devices on the CPN.</w:t>
      </w:r>
    </w:p>
    <w:p w14:paraId="0FB7F031" w14:textId="14784CFF" w:rsidR="00337C0C" w:rsidRDefault="00337C0C" w:rsidP="00337C0C">
      <w:pPr>
        <w:rPr>
          <w:ins w:id="23" w:author="Toon Norp" w:date="2021-06-29T12:54:00Z"/>
        </w:rPr>
      </w:pPr>
      <w:ins w:id="24" w:author="Toon Norp" w:date="2021-06-29T12:54:00Z">
        <w:r>
          <w:t xml:space="preserve">[PR. 5.2.6-009a] </w:t>
        </w:r>
      </w:ins>
      <w:ins w:id="25" w:author="Toon Norp" w:date="2021-06-29T12:55:00Z">
        <w:r>
          <w:t>The 5G system shall support the use of 3GPP credentials for access to a CPN and communication within a CPN.</w:t>
        </w:r>
      </w:ins>
    </w:p>
    <w:p w14:paraId="2E4D56F6" w14:textId="4F1FBD8F" w:rsidR="00337C0C" w:rsidRDefault="00337C0C" w:rsidP="00337C0C">
      <w:r>
        <w:t>[PR. 5.2.6-009] The 5G system shall ensure that communications associated with individual UEs in a CPN be identifiable (e.g., subscriber identifier) in the 5G network.</w:t>
      </w:r>
    </w:p>
    <w:bookmarkEnd w:id="21"/>
    <w:bookmarkEnd w:id="22"/>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F2A3F4" w14:textId="77777777" w:rsidR="004A6A95" w:rsidRDefault="004A6A95">
      <w:r>
        <w:separator/>
      </w:r>
    </w:p>
  </w:endnote>
  <w:endnote w:type="continuationSeparator" w:id="0">
    <w:p w14:paraId="68071B9E" w14:textId="77777777" w:rsidR="004A6A95" w:rsidRDefault="004A6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AAF63F" w14:textId="77777777" w:rsidR="004A6A95" w:rsidRDefault="004A6A95">
      <w:r>
        <w:separator/>
      </w:r>
    </w:p>
  </w:footnote>
  <w:footnote w:type="continuationSeparator" w:id="0">
    <w:p w14:paraId="26CEB0F8" w14:textId="77777777" w:rsidR="004A6A95" w:rsidRDefault="004A6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7D6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7C0C"/>
    <w:rsid w:val="003609EF"/>
    <w:rsid w:val="0036231A"/>
    <w:rsid w:val="00374DD4"/>
    <w:rsid w:val="003E1A36"/>
    <w:rsid w:val="00410371"/>
    <w:rsid w:val="004242F1"/>
    <w:rsid w:val="004A6A95"/>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37C0C"/>
    <w:rPr>
      <w:rFonts w:ascii="Times New Roman" w:hAnsi="Times New Roman"/>
      <w:lang w:val="en-GB" w:eastAsia="en-US"/>
    </w:rPr>
  </w:style>
  <w:style w:type="character" w:customStyle="1" w:styleId="NOChar">
    <w:name w:val="NO Char"/>
    <w:link w:val="NO"/>
    <w:qFormat/>
    <w:rsid w:val="00337C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1413</Words>
  <Characters>8522</Characters>
  <Application>Microsoft Office Word</Application>
  <DocSecurity>0</DocSecurity>
  <Lines>129</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1899-12-31T23:00:00Z</cp:lastPrinted>
  <dcterms:created xsi:type="dcterms:W3CDTF">2021-06-29T11:05:00Z</dcterms:created>
  <dcterms:modified xsi:type="dcterms:W3CDTF">2021-06-29T11:05:00Z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94</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4th Jul 2021</vt:lpwstr>
  </property>
  <property fmtid="{D5CDD505-2E9C-101B-9397-08002B2CF9AE}" pid="8" name="EndDate">
    <vt:lpwstr>12th Jul 2021</vt:lpwstr>
  </property>
  <property fmtid="{D5CDD505-2E9C-101B-9397-08002B2CF9AE}" pid="9" name="Tdoc#">
    <vt:lpwstr>S1-212054</vt:lpwstr>
  </property>
  <property fmtid="{D5CDD505-2E9C-101B-9397-08002B2CF9AE}" pid="10" name="Spec#">
    <vt:lpwstr>22.858</vt:lpwstr>
  </property>
  <property fmtid="{D5CDD505-2E9C-101B-9397-08002B2CF9AE}" pid="11" name="Cr#">
    <vt:lpwstr>0017</vt:lpwstr>
  </property>
  <property fmtid="{D5CDD505-2E9C-101B-9397-08002B2CF9AE}" pid="12" name="Revision">
    <vt:lpwstr>-</vt:lpwstr>
  </property>
  <property fmtid="{D5CDD505-2E9C-101B-9397-08002B2CF9AE}" pid="13" name="Version">
    <vt:lpwstr>18.0.1</vt:lpwstr>
  </property>
  <property fmtid="{D5CDD505-2E9C-101B-9397-08002B2CF9AE}" pid="14" name="CrTitle">
    <vt:lpwstr>Update of use case 5.2 use of 3GPP credentials</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FS_Resident</vt:lpwstr>
  </property>
  <property fmtid="{D5CDD505-2E9C-101B-9397-08002B2CF9AE}" pid="18" name="Cat">
    <vt:lpwstr>B</vt:lpwstr>
  </property>
  <property fmtid="{D5CDD505-2E9C-101B-9397-08002B2CF9AE}" pid="19" name="ResDate">
    <vt:lpwstr>2021-06-29</vt:lpwstr>
  </property>
  <property fmtid="{D5CDD505-2E9C-101B-9397-08002B2CF9AE}" pid="20" name="Release">
    <vt:lpwstr>Rel-18</vt:lpwstr>
  </property>
</Properties>
</file>